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D50A" w14:textId="77777777" w:rsidR="0052361F" w:rsidRPr="002F30EE" w:rsidRDefault="0052361F" w:rsidP="0052361F">
      <w:pPr>
        <w:pStyle w:val="Subtitle"/>
        <w:pBdr>
          <w:bottom w:val="single" w:sz="18" w:space="0" w:color="385623" w:themeColor="accent6" w:themeShade="80"/>
        </w:pBdr>
        <w:spacing w:before="0"/>
        <w:rPr>
          <w:rFonts w:ascii="Calibri" w:hAnsi="Calibri" w:cs="Calibri"/>
          <w:color w:val="auto"/>
          <w:sz w:val="44"/>
          <w:szCs w:val="18"/>
        </w:rPr>
      </w:pPr>
      <w:bookmarkStart w:id="0" w:name="_Hlk167865300"/>
      <w:bookmarkEnd w:id="0"/>
      <w:r w:rsidRPr="002F30EE">
        <w:rPr>
          <w:rFonts w:ascii="Calibri" w:hAnsi="Calibri" w:cs="Calibri"/>
          <w:color w:val="auto"/>
          <w:sz w:val="44"/>
          <w:szCs w:val="18"/>
        </w:rPr>
        <w:t>MDHHS – MCIR Release Notes</w:t>
      </w:r>
    </w:p>
    <w:p w14:paraId="7782B453" w14:textId="1627CDE7" w:rsidR="0052361F" w:rsidRDefault="0052361F" w:rsidP="0052361F">
      <w:pPr>
        <w:rPr>
          <w:rFonts w:ascii="Calibri" w:hAnsi="Calibri" w:cs="Calibri"/>
        </w:rPr>
      </w:pPr>
      <w:r w:rsidRPr="002F30EE">
        <w:rPr>
          <w:rFonts w:ascii="Calibri" w:hAnsi="Calibri" w:cs="Calibri"/>
        </w:rPr>
        <w:t>Version 202</w:t>
      </w:r>
      <w:r w:rsidR="00781A2B">
        <w:rPr>
          <w:rFonts w:ascii="Calibri" w:hAnsi="Calibri" w:cs="Calibri"/>
        </w:rPr>
        <w:t>4</w:t>
      </w:r>
      <w:r w:rsidRPr="002F30EE">
        <w:rPr>
          <w:rFonts w:ascii="Calibri" w:hAnsi="Calibri" w:cs="Calibri"/>
        </w:rPr>
        <w:t xml:space="preserve"> – MCIR OLTP 202</w:t>
      </w:r>
      <w:r w:rsidR="00781A2B">
        <w:rPr>
          <w:rFonts w:ascii="Calibri" w:hAnsi="Calibri" w:cs="Calibri"/>
        </w:rPr>
        <w:t>4</w:t>
      </w:r>
      <w:r w:rsidRPr="002F30EE">
        <w:rPr>
          <w:rFonts w:ascii="Calibri" w:hAnsi="Calibri" w:cs="Calibri"/>
        </w:rPr>
        <w:t xml:space="preserve"> </w:t>
      </w:r>
      <w:r w:rsidR="00983A41">
        <w:rPr>
          <w:rFonts w:ascii="Calibri" w:hAnsi="Calibri" w:cs="Calibri"/>
        </w:rPr>
        <w:t>24.</w:t>
      </w:r>
      <w:r w:rsidR="007579CB">
        <w:rPr>
          <w:rFonts w:ascii="Calibri" w:hAnsi="Calibri" w:cs="Calibri"/>
        </w:rPr>
        <w:t>5</w:t>
      </w:r>
      <w:r w:rsidR="00983A41">
        <w:rPr>
          <w:rFonts w:ascii="Calibri" w:hAnsi="Calibri" w:cs="Calibri"/>
        </w:rPr>
        <w:t>.2</w:t>
      </w:r>
      <w:r w:rsidR="007579CB">
        <w:rPr>
          <w:rFonts w:ascii="Calibri" w:hAnsi="Calibri" w:cs="Calibri"/>
        </w:rPr>
        <w:t>9</w:t>
      </w:r>
      <w:r w:rsidRPr="002F30EE">
        <w:rPr>
          <w:rFonts w:ascii="Calibri" w:hAnsi="Calibri" w:cs="Calibri"/>
        </w:rPr>
        <w:t xml:space="preserve"> – RFC </w:t>
      </w:r>
      <w:r>
        <w:rPr>
          <w:rFonts w:ascii="Calibri" w:hAnsi="Calibri" w:cs="Calibri"/>
        </w:rPr>
        <w:t xml:space="preserve"> </w:t>
      </w:r>
      <w:r w:rsidR="00D63B46">
        <w:rPr>
          <w:rFonts w:ascii="Calibri" w:hAnsi="Calibri" w:cs="Calibri"/>
        </w:rPr>
        <w:t>237088</w:t>
      </w:r>
      <w:r w:rsidRPr="002F30EE">
        <w:rPr>
          <w:rFonts w:ascii="Calibri" w:hAnsi="Calibri" w:cs="Calibri"/>
        </w:rPr>
        <w:t xml:space="preserve">               </w:t>
      </w:r>
      <w:r w:rsidRPr="002F30E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</w:t>
      </w:r>
      <w:r w:rsidRPr="002F30EE">
        <w:rPr>
          <w:rFonts w:ascii="Calibri" w:hAnsi="Calibri" w:cs="Calibri"/>
        </w:rPr>
        <w:t xml:space="preserve">   Release Date: </w:t>
      </w:r>
      <w:r w:rsidR="00F453BC">
        <w:rPr>
          <w:rFonts w:ascii="Calibri" w:hAnsi="Calibri" w:cs="Calibri"/>
        </w:rPr>
        <w:t>05/29/2024</w:t>
      </w:r>
    </w:p>
    <w:p w14:paraId="6C4CD03B" w14:textId="107C81CD" w:rsidR="0052361F" w:rsidRDefault="0052361F" w:rsidP="0052361F">
      <w:pPr>
        <w:pStyle w:val="Title"/>
        <w:rPr>
          <w:rFonts w:ascii="Calibri" w:hAnsi="Calibri" w:cs="Calibri"/>
          <w:sz w:val="24"/>
          <w:szCs w:val="24"/>
        </w:rPr>
      </w:pPr>
      <w:r w:rsidRPr="002F30EE">
        <w:rPr>
          <w:rFonts w:ascii="Calibri" w:hAnsi="Calibri" w:cs="Calibri"/>
          <w:sz w:val="36"/>
          <w:szCs w:val="36"/>
        </w:rPr>
        <w:t>Forecasting &amp; Assessment</w:t>
      </w:r>
      <w:r>
        <w:rPr>
          <w:rFonts w:ascii="Calibri" w:hAnsi="Calibri" w:cs="Calibri"/>
          <w:sz w:val="36"/>
          <w:szCs w:val="36"/>
        </w:rPr>
        <w:t xml:space="preserve"> – </w:t>
      </w:r>
      <w:r w:rsidR="00C063CD">
        <w:rPr>
          <w:rFonts w:ascii="Calibri" w:hAnsi="Calibri" w:cs="Calibri"/>
          <w:sz w:val="36"/>
          <w:szCs w:val="36"/>
        </w:rPr>
        <w:t>4</w:t>
      </w:r>
      <w:r>
        <w:rPr>
          <w:rFonts w:ascii="Calibri" w:hAnsi="Calibri" w:cs="Calibri"/>
          <w:sz w:val="36"/>
          <w:szCs w:val="36"/>
        </w:rPr>
        <w:t xml:space="preserve"> Item</w:t>
      </w:r>
      <w:r w:rsidR="00983A41">
        <w:rPr>
          <w:rFonts w:ascii="Calibri" w:hAnsi="Calibri" w:cs="Calibri"/>
          <w:sz w:val="36"/>
          <w:szCs w:val="36"/>
        </w:rPr>
        <w:t>s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03059A0" w14:textId="77777777" w:rsidR="00B56365" w:rsidRPr="00AB346B" w:rsidRDefault="00B56365" w:rsidP="00B56365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AB346B">
        <w:rPr>
          <w:sz w:val="24"/>
          <w:szCs w:val="24"/>
        </w:rPr>
        <w:t>Forecast and evaluate CVX 316 MenABCWY (Penbraya) (Ref # 2684)</w:t>
      </w:r>
    </w:p>
    <w:p w14:paraId="7D38F993" w14:textId="77777777" w:rsidR="00D56FBB" w:rsidRPr="00191F25" w:rsidRDefault="00B56365" w:rsidP="00D56FBB">
      <w:pPr>
        <w:spacing w:before="240" w:line="240" w:lineRule="auto"/>
        <w:ind w:firstLine="450"/>
        <w:rPr>
          <w:sz w:val="24"/>
          <w:szCs w:val="24"/>
        </w:rPr>
      </w:pPr>
      <w:r w:rsidRPr="00191F25">
        <w:rPr>
          <w:sz w:val="24"/>
          <w:szCs w:val="24"/>
        </w:rPr>
        <w:t>History Screen:</w:t>
      </w:r>
    </w:p>
    <w:p w14:paraId="059A267D" w14:textId="5D861DFA" w:rsidR="00B56365" w:rsidRDefault="00B56365" w:rsidP="00D56FBB">
      <w:pPr>
        <w:spacing w:before="240" w:line="240" w:lineRule="auto"/>
        <w:ind w:firstLine="450"/>
        <w:rPr>
          <w:sz w:val="24"/>
          <w:szCs w:val="24"/>
        </w:rPr>
      </w:pPr>
      <w:r>
        <w:rPr>
          <w:noProof/>
        </w:rPr>
        <w:drawing>
          <wp:inline distT="0" distB="0" distL="0" distR="0" wp14:anchorId="7BA80C3D" wp14:editId="43B9FBB8">
            <wp:extent cx="4270946" cy="673100"/>
            <wp:effectExtent l="0" t="0" r="0" b="0"/>
            <wp:docPr id="741709120" name="Picture 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709120" name="Picture 1" descr="Shape, rectang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1129" cy="67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1C243" w14:textId="3DD156CD" w:rsidR="00B56365" w:rsidRDefault="00B56365" w:rsidP="00D56FBB">
      <w:pPr>
        <w:pStyle w:val="NormalWeb"/>
        <w:ind w:left="450"/>
        <w:rPr>
          <w:sz w:val="24"/>
          <w:szCs w:val="24"/>
        </w:rPr>
      </w:pPr>
      <w:r>
        <w:rPr>
          <w:sz w:val="24"/>
          <w:szCs w:val="24"/>
        </w:rPr>
        <w:t>Status Screen:</w:t>
      </w:r>
    </w:p>
    <w:p w14:paraId="2F59D6EB" w14:textId="28B62306" w:rsidR="00B56365" w:rsidRDefault="00B56365" w:rsidP="00D56FBB">
      <w:pPr>
        <w:pStyle w:val="NormalWeb"/>
        <w:ind w:left="45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1A01249" wp14:editId="237EA3E3">
            <wp:extent cx="4342840" cy="257174"/>
            <wp:effectExtent l="0" t="0" r="0" b="0"/>
            <wp:docPr id="20353456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115" cy="285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119A3" w14:textId="70A87C10" w:rsidR="00B56365" w:rsidRDefault="00B56365" w:rsidP="00D56FBB">
      <w:pPr>
        <w:pStyle w:val="NormalWeb"/>
        <w:ind w:left="450"/>
        <w:rPr>
          <w:sz w:val="24"/>
          <w:szCs w:val="24"/>
        </w:rPr>
      </w:pPr>
      <w:r>
        <w:rPr>
          <w:sz w:val="24"/>
          <w:szCs w:val="24"/>
        </w:rPr>
        <w:t>Landscape Report:</w:t>
      </w:r>
    </w:p>
    <w:p w14:paraId="105D6625" w14:textId="1EDE628C" w:rsidR="00B56365" w:rsidRDefault="00B56365" w:rsidP="00D56FBB">
      <w:pPr>
        <w:pStyle w:val="NormalWeb"/>
        <w:ind w:left="45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42E4D7B" wp14:editId="64946763">
            <wp:extent cx="4325470" cy="475010"/>
            <wp:effectExtent l="0" t="0" r="0" b="1270"/>
            <wp:docPr id="12020337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503" cy="50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C7571" w14:textId="77777777" w:rsidR="00B56365" w:rsidRDefault="00B56365" w:rsidP="00B56365">
      <w:pPr>
        <w:pStyle w:val="NormalWeb"/>
        <w:rPr>
          <w:sz w:val="24"/>
          <w:szCs w:val="24"/>
        </w:rPr>
      </w:pPr>
    </w:p>
    <w:p w14:paraId="59EAF09E" w14:textId="77777777" w:rsidR="00B56365" w:rsidRPr="00AB346B" w:rsidRDefault="00B56365" w:rsidP="00B56365">
      <w:pPr>
        <w:pStyle w:val="NormalWeb"/>
        <w:numPr>
          <w:ilvl w:val="0"/>
          <w:numId w:val="9"/>
        </w:numPr>
        <w:ind w:left="810"/>
        <w:rPr>
          <w:sz w:val="24"/>
          <w:szCs w:val="24"/>
        </w:rPr>
      </w:pPr>
      <w:r w:rsidRPr="00AB346B">
        <w:rPr>
          <w:sz w:val="24"/>
          <w:szCs w:val="24"/>
        </w:rPr>
        <w:t xml:space="preserve">Persons aged from 10 through 23 may receive MenABCWY (Penbraya) when MenABCWY and MenB are indicated at the same visit.  </w:t>
      </w:r>
    </w:p>
    <w:p w14:paraId="251DBEA9" w14:textId="77777777" w:rsidR="00B56365" w:rsidRDefault="00B56365" w:rsidP="00B56365">
      <w:pPr>
        <w:pStyle w:val="NormalWeb"/>
        <w:numPr>
          <w:ilvl w:val="0"/>
          <w:numId w:val="9"/>
        </w:numPr>
        <w:ind w:left="810"/>
        <w:rPr>
          <w:rStyle w:val="ui-provider"/>
          <w:sz w:val="24"/>
          <w:szCs w:val="24"/>
        </w:rPr>
      </w:pPr>
      <w:r w:rsidRPr="00191F25">
        <w:rPr>
          <w:rStyle w:val="ui-provider"/>
          <w:sz w:val="24"/>
          <w:szCs w:val="24"/>
        </w:rPr>
        <w:t>The two brands of MenB vaccines are not interchangeable. The series, and booster doses when indicated, must be started, and completed with the same brand of vaccine.</w:t>
      </w:r>
    </w:p>
    <w:p w14:paraId="21D3FB95" w14:textId="63F88C5B" w:rsidR="0032303C" w:rsidRDefault="0032303C" w:rsidP="0032303C">
      <w:pPr>
        <w:pStyle w:val="NormalWeb"/>
        <w:numPr>
          <w:ilvl w:val="0"/>
          <w:numId w:val="9"/>
        </w:numPr>
        <w:ind w:left="810"/>
        <w:rPr>
          <w:rStyle w:val="ui-provider"/>
          <w:sz w:val="24"/>
          <w:szCs w:val="24"/>
        </w:rPr>
      </w:pPr>
      <w:r>
        <w:rPr>
          <w:rStyle w:val="ui-provider"/>
          <w:sz w:val="24"/>
          <w:szCs w:val="24"/>
        </w:rPr>
        <w:t xml:space="preserve">The MenB component of </w:t>
      </w:r>
      <w:r w:rsidR="00AB346B">
        <w:rPr>
          <w:rStyle w:val="ui-provider"/>
          <w:sz w:val="24"/>
          <w:szCs w:val="24"/>
        </w:rPr>
        <w:t xml:space="preserve">MenABCWY (Penbraya) </w:t>
      </w:r>
      <w:r>
        <w:rPr>
          <w:rStyle w:val="ui-provider"/>
          <w:sz w:val="24"/>
          <w:szCs w:val="24"/>
        </w:rPr>
        <w:t xml:space="preserve">is </w:t>
      </w:r>
      <w:r w:rsidR="00AB346B">
        <w:rPr>
          <w:rStyle w:val="ui-provider"/>
          <w:sz w:val="24"/>
          <w:szCs w:val="24"/>
        </w:rPr>
        <w:t>Trumenba.</w:t>
      </w:r>
      <w:r>
        <w:rPr>
          <w:rStyle w:val="ui-provider"/>
          <w:sz w:val="24"/>
          <w:szCs w:val="24"/>
        </w:rPr>
        <w:t xml:space="preserve"> If Penbraya is administered, subsequent doses of MenB should be from the same manufacturer (Trumenba-Pfizer Inc). </w:t>
      </w:r>
      <w:r w:rsidR="00AB346B">
        <w:rPr>
          <w:rStyle w:val="ui-provider"/>
          <w:sz w:val="24"/>
          <w:szCs w:val="24"/>
        </w:rPr>
        <w:t xml:space="preserve"> </w:t>
      </w:r>
      <w:r>
        <w:rPr>
          <w:rStyle w:val="ui-provider"/>
          <w:sz w:val="24"/>
          <w:szCs w:val="24"/>
        </w:rPr>
        <w:t>The following link is provided for additional guidance:</w:t>
      </w:r>
    </w:p>
    <w:p w14:paraId="79574F1C" w14:textId="6BAB3317" w:rsidR="00B56365" w:rsidRPr="0032303C" w:rsidRDefault="00B56365" w:rsidP="0032303C">
      <w:pPr>
        <w:pStyle w:val="NormalWeb"/>
        <w:numPr>
          <w:ilvl w:val="1"/>
          <w:numId w:val="9"/>
        </w:numPr>
        <w:rPr>
          <w:rStyle w:val="Hyperlink"/>
          <w:color w:val="auto"/>
          <w:sz w:val="24"/>
          <w:szCs w:val="24"/>
          <w:u w:val="none"/>
        </w:rPr>
      </w:pPr>
      <w:r w:rsidRPr="00191F25">
        <w:rPr>
          <w:sz w:val="24"/>
          <w:szCs w:val="24"/>
        </w:rPr>
        <w:fldChar w:fldCharType="begin"/>
      </w:r>
      <w:r w:rsidRPr="00191F25">
        <w:rPr>
          <w:sz w:val="24"/>
          <w:szCs w:val="24"/>
        </w:rPr>
        <w:instrText>HYPERLINK "https://www.cdc.gov/mmwr/volumes/73/wr/mm7315a4.htm?s_cid=mm7315a4_w"</w:instrText>
      </w:r>
      <w:r w:rsidRPr="00191F25">
        <w:rPr>
          <w:sz w:val="24"/>
          <w:szCs w:val="24"/>
        </w:rPr>
      </w:r>
      <w:r w:rsidRPr="00191F25">
        <w:rPr>
          <w:sz w:val="24"/>
          <w:szCs w:val="24"/>
        </w:rPr>
        <w:fldChar w:fldCharType="separate"/>
      </w:r>
      <w:r w:rsidRPr="00191F25">
        <w:rPr>
          <w:rStyle w:val="Hyperlink"/>
          <w:sz w:val="24"/>
          <w:szCs w:val="24"/>
        </w:rPr>
        <w:t>Use of the Pfizer Pentavalent Meningococcal Vaccine Among Persons Aged ≥10 Years: Recommendations of the Advisory Committee on Immunization Practices ― United States, 2023 | MMWR (cdc.gov)</w:t>
      </w:r>
    </w:p>
    <w:p w14:paraId="6EC5BE72" w14:textId="77777777" w:rsidR="0032303C" w:rsidRDefault="00B56365" w:rsidP="0032303C">
      <w:pPr>
        <w:pStyle w:val="NormalWeb"/>
        <w:numPr>
          <w:ilvl w:val="0"/>
          <w:numId w:val="9"/>
        </w:numPr>
        <w:ind w:left="810"/>
        <w:rPr>
          <w:sz w:val="24"/>
          <w:szCs w:val="24"/>
        </w:rPr>
      </w:pPr>
      <w:r w:rsidRPr="00191F25">
        <w:rPr>
          <w:sz w:val="24"/>
          <w:szCs w:val="24"/>
        </w:rPr>
        <w:fldChar w:fldCharType="end"/>
      </w:r>
      <w:r w:rsidRPr="00AB346B">
        <w:rPr>
          <w:sz w:val="24"/>
          <w:szCs w:val="24"/>
        </w:rPr>
        <w:t xml:space="preserve">Disclaimer:  The MCIR “Quick Look” for Meningococcal B is currently being revised and may not contain the most recent ACIP recommendations.  </w:t>
      </w:r>
    </w:p>
    <w:p w14:paraId="67CE3F80" w14:textId="77777777" w:rsidR="0032303C" w:rsidRDefault="00B56365" w:rsidP="0032303C">
      <w:pPr>
        <w:pStyle w:val="NormalWeb"/>
        <w:numPr>
          <w:ilvl w:val="1"/>
          <w:numId w:val="9"/>
        </w:numPr>
        <w:rPr>
          <w:sz w:val="24"/>
          <w:szCs w:val="24"/>
        </w:rPr>
      </w:pPr>
      <w:r w:rsidRPr="0032303C">
        <w:rPr>
          <w:sz w:val="24"/>
          <w:szCs w:val="24"/>
        </w:rPr>
        <w:t>Please refer to the link below:</w:t>
      </w:r>
    </w:p>
    <w:p w14:paraId="0ED05705" w14:textId="154088D6" w:rsidR="00B56365" w:rsidRPr="00191F25" w:rsidRDefault="00000000" w:rsidP="0032303C">
      <w:pPr>
        <w:pStyle w:val="NormalWeb"/>
        <w:numPr>
          <w:ilvl w:val="2"/>
          <w:numId w:val="9"/>
        </w:numPr>
        <w:rPr>
          <w:sz w:val="24"/>
          <w:szCs w:val="24"/>
        </w:rPr>
      </w:pPr>
      <w:hyperlink r:id="rId10" w:history="1">
        <w:r w:rsidR="00B56365" w:rsidRPr="00191F25">
          <w:rPr>
            <w:rStyle w:val="Hyperlink"/>
            <w:sz w:val="24"/>
            <w:szCs w:val="24"/>
          </w:rPr>
          <w:t>Meningococcal B Vaccine Recommendations by Age and Risk Factor (immunize.org)</w:t>
        </w:r>
      </w:hyperlink>
    </w:p>
    <w:p w14:paraId="14EB1542" w14:textId="77777777" w:rsidR="00B56365" w:rsidRDefault="00B56365" w:rsidP="00B56365">
      <w:pPr>
        <w:pStyle w:val="NormalWeb"/>
        <w:ind w:left="810"/>
        <w:rPr>
          <w:sz w:val="24"/>
          <w:szCs w:val="24"/>
        </w:rPr>
      </w:pPr>
    </w:p>
    <w:p w14:paraId="28FC7822" w14:textId="6370F34C" w:rsidR="00B25E87" w:rsidRDefault="007579CB" w:rsidP="00191F25">
      <w:pPr>
        <w:pStyle w:val="NormalWeb"/>
        <w:ind w:left="360"/>
        <w:rPr>
          <w:sz w:val="24"/>
          <w:szCs w:val="24"/>
        </w:rPr>
      </w:pPr>
      <w:r>
        <w:rPr>
          <w:noProof/>
        </w:rPr>
        <w:t xml:space="preserve">  </w:t>
      </w:r>
      <w:r w:rsidR="00AB2F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2E256" wp14:editId="4FED2165">
                <wp:simplePos x="0" y="0"/>
                <wp:positionH relativeFrom="column">
                  <wp:posOffset>712470</wp:posOffset>
                </wp:positionH>
                <wp:positionV relativeFrom="paragraph">
                  <wp:posOffset>1835151</wp:posOffset>
                </wp:positionV>
                <wp:extent cx="262890" cy="45719"/>
                <wp:effectExtent l="0" t="0" r="22860" b="12065"/>
                <wp:wrapNone/>
                <wp:docPr id="1661392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2986C" w14:textId="77777777" w:rsidR="00AB2F56" w:rsidRDefault="00AB2F56" w:rsidP="00AB2F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2E2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1pt;margin-top:144.5pt;width:20.7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" fillcolor="#959595" strokeweight=".5pt">
                <v:fill rotate="t" colors="0 #959595;.5 #d6d6d6;1 white" focus="100%" type="gradient"/>
                <v:textbox>
                  <w:txbxContent>
                    <w:p w14:paraId="7772986C" w14:textId="77777777" w:rsidR="00AB2F56" w:rsidRDefault="00AB2F56" w:rsidP="00AB2F56"/>
                  </w:txbxContent>
                </v:textbox>
              </v:shape>
            </w:pict>
          </mc:Fallback>
        </mc:AlternateContent>
      </w:r>
      <w:r w:rsidR="00AB2F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7EDDC" wp14:editId="1841D90A">
                <wp:simplePos x="0" y="0"/>
                <wp:positionH relativeFrom="column">
                  <wp:posOffset>289560</wp:posOffset>
                </wp:positionH>
                <wp:positionV relativeFrom="paragraph">
                  <wp:posOffset>2049145</wp:posOffset>
                </wp:positionV>
                <wp:extent cx="449580" cy="72390"/>
                <wp:effectExtent l="0" t="0" r="26670" b="22860"/>
                <wp:wrapNone/>
                <wp:docPr id="65673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723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ysClr val="window" lastClr="FFFFFF">
                                <a:shade val="30000"/>
                                <a:satMod val="115000"/>
                              </a:sysClr>
                            </a:gs>
                            <a:gs pos="50000">
                              <a:sysClr val="window" lastClr="FFFFFF">
                                <a:shade val="67500"/>
                                <a:satMod val="115000"/>
                              </a:sysClr>
                            </a:gs>
                            <a:gs pos="100000">
                              <a:sysClr val="window" lastClr="FFFFFF">
                                <a:shade val="100000"/>
                                <a:satMod val="115000"/>
                              </a:sys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8B094" w14:textId="77777777" w:rsidR="00AB2F56" w:rsidRDefault="00AB2F56" w:rsidP="00AB2F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7EDDC" id="_x0000_s1028" type="#_x0000_t202" style="position:absolute;left:0;text-align:left;margin-left:22.8pt;margin-top:161.35pt;width:35.4pt;height: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" fillcolor="#959595" strokeweight=".5pt">
                <v:fill rotate="t" colors="0 #959595;.5 #d6d6d6;1 white" focus="100%" type="gradient"/>
                <v:textbox>
                  <w:txbxContent>
                    <w:p w14:paraId="4308B094" w14:textId="77777777" w:rsidR="00AB2F56" w:rsidRDefault="00AB2F56" w:rsidP="00AB2F56"/>
                  </w:txbxContent>
                </v:textbox>
              </v:shape>
            </w:pict>
          </mc:Fallback>
        </mc:AlternateContent>
      </w:r>
      <w:r w:rsidR="00AB2F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BCC63" wp14:editId="50E6F832">
                <wp:simplePos x="0" y="0"/>
                <wp:positionH relativeFrom="column">
                  <wp:posOffset>2971800</wp:posOffset>
                </wp:positionH>
                <wp:positionV relativeFrom="paragraph">
                  <wp:posOffset>1976755</wp:posOffset>
                </wp:positionV>
                <wp:extent cx="548640" cy="87630"/>
                <wp:effectExtent l="0" t="0" r="22860" b="26670"/>
                <wp:wrapNone/>
                <wp:docPr id="10435348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876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7D9D2" w14:textId="77777777" w:rsidR="00AB2F56" w:rsidRDefault="00AB2F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BCC63" id="_x0000_s1029" type="#_x0000_t202" style="position:absolute;left:0;text-align:left;margin-left:234pt;margin-top:155.65pt;width:43.2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" fillcolor="#4c4c4c [961]" strokeweight=".5pt">
                <v:fill color2="white [3201]" rotate="t" colors="0 #959595;.5 #d6d6d6;1 white" focus="100%" type="gradient"/>
                <v:textbox>
                  <w:txbxContent>
                    <w:p w14:paraId="0347D9D2" w14:textId="77777777" w:rsidR="00AB2F56" w:rsidRDefault="00AB2F56"/>
                  </w:txbxContent>
                </v:textbox>
              </v:shape>
            </w:pict>
          </mc:Fallback>
        </mc:AlternateContent>
      </w:r>
    </w:p>
    <w:p w14:paraId="0D18BD0F" w14:textId="5385CDCB" w:rsidR="00B25E87" w:rsidRPr="00B25E87" w:rsidRDefault="00A937D8" w:rsidP="00B25E87">
      <w:pPr>
        <w:pStyle w:val="NormalWeb"/>
        <w:numPr>
          <w:ilvl w:val="0"/>
          <w:numId w:val="2"/>
        </w:numPr>
        <w:spacing w:before="0" w:beforeAutospacing="0"/>
        <w:rPr>
          <w:sz w:val="24"/>
          <w:szCs w:val="24"/>
        </w:rPr>
      </w:pPr>
      <w:r w:rsidRPr="00B25E87">
        <w:rPr>
          <w:sz w:val="24"/>
          <w:szCs w:val="24"/>
        </w:rPr>
        <w:lastRenderedPageBreak/>
        <w:t xml:space="preserve">MenACWY dose given at ages 9 </w:t>
      </w:r>
      <w:r w:rsidR="00515933" w:rsidRPr="00B25E87">
        <w:rPr>
          <w:sz w:val="24"/>
          <w:szCs w:val="24"/>
        </w:rPr>
        <w:t xml:space="preserve"> to under </w:t>
      </w:r>
      <w:r w:rsidRPr="00B25E87">
        <w:rPr>
          <w:sz w:val="24"/>
          <w:szCs w:val="24"/>
        </w:rPr>
        <w:t>10 years</w:t>
      </w:r>
      <w:r w:rsidR="00515933" w:rsidRPr="00B25E87">
        <w:rPr>
          <w:sz w:val="24"/>
          <w:szCs w:val="24"/>
        </w:rPr>
        <w:t xml:space="preserve"> of age</w:t>
      </w:r>
      <w:r w:rsidRPr="00B25E87">
        <w:rPr>
          <w:sz w:val="24"/>
          <w:szCs w:val="24"/>
        </w:rPr>
        <w:t xml:space="preserve"> should forecast adolescent dose at age 11yrs</w:t>
      </w:r>
      <w:r w:rsidR="007A121E" w:rsidRPr="00B25E87">
        <w:rPr>
          <w:sz w:val="24"/>
          <w:szCs w:val="24"/>
        </w:rPr>
        <w:t xml:space="preserve"> (Ref# 2</w:t>
      </w:r>
      <w:r w:rsidR="0029095F" w:rsidRPr="00B25E87">
        <w:rPr>
          <w:sz w:val="24"/>
          <w:szCs w:val="24"/>
        </w:rPr>
        <w:t>634</w:t>
      </w:r>
      <w:r w:rsidR="007A121E" w:rsidRPr="00B25E87">
        <w:rPr>
          <w:sz w:val="24"/>
          <w:szCs w:val="24"/>
        </w:rPr>
        <w:t>)</w:t>
      </w:r>
      <w:r w:rsidR="00B271A9" w:rsidRPr="00B25E87">
        <w:rPr>
          <w:sz w:val="24"/>
          <w:szCs w:val="24"/>
        </w:rPr>
        <w:t xml:space="preserve">  </w:t>
      </w:r>
      <w:r w:rsidR="00B64288">
        <w:rPr>
          <w:noProof/>
        </w:rPr>
        <w:t xml:space="preserve">  </w:t>
      </w:r>
    </w:p>
    <w:p w14:paraId="7C371314" w14:textId="3CE3E018" w:rsidR="00B25E87" w:rsidRDefault="00482EAC" w:rsidP="00B25E87">
      <w:pPr>
        <w:pStyle w:val="NormalWeb"/>
        <w:spacing w:before="0" w:beforeAutospacing="0"/>
        <w:ind w:left="450"/>
        <w:rPr>
          <w:sz w:val="24"/>
          <w:szCs w:val="24"/>
        </w:rPr>
      </w:pPr>
      <w:r w:rsidRPr="00B25E87">
        <w:rPr>
          <w:sz w:val="24"/>
          <w:szCs w:val="24"/>
        </w:rPr>
        <w:t xml:space="preserve">Information </w:t>
      </w:r>
      <w:r w:rsidR="002A5987" w:rsidRPr="00B25E87">
        <w:rPr>
          <w:sz w:val="24"/>
          <w:szCs w:val="24"/>
        </w:rPr>
        <w:t>Screen:</w:t>
      </w:r>
      <w:r w:rsidR="002A5987">
        <w:rPr>
          <w:noProof/>
        </w:rPr>
        <w:drawing>
          <wp:inline distT="0" distB="0" distL="0" distR="0" wp14:anchorId="016CC91C" wp14:editId="1A5A2A7A">
            <wp:extent cx="5087470" cy="810951"/>
            <wp:effectExtent l="0" t="0" r="0" b="8255"/>
            <wp:docPr id="870976096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76096" name="Picture 1" descr="Graphical user interface, application, Wor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5585" cy="81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B8438" w14:textId="5783F411" w:rsidR="00B25E87" w:rsidRPr="0032303C" w:rsidRDefault="00B25E87" w:rsidP="00B25E87">
      <w:pPr>
        <w:pStyle w:val="NormalWeb"/>
        <w:ind w:left="450"/>
        <w:rPr>
          <w:sz w:val="24"/>
          <w:szCs w:val="24"/>
        </w:rPr>
      </w:pPr>
      <w:r w:rsidRPr="0032303C">
        <w:rPr>
          <w:sz w:val="24"/>
          <w:szCs w:val="24"/>
        </w:rPr>
        <w:t>Please refer to the link below:</w:t>
      </w:r>
    </w:p>
    <w:p w14:paraId="7AEF20CF" w14:textId="537588A5" w:rsidR="00317E81" w:rsidRDefault="00000000" w:rsidP="00A937D8">
      <w:pPr>
        <w:pStyle w:val="NormalWeb"/>
        <w:ind w:left="450"/>
        <w:rPr>
          <w:rStyle w:val="Hyperlink"/>
          <w:sz w:val="24"/>
          <w:szCs w:val="24"/>
        </w:rPr>
      </w:pPr>
      <w:hyperlink r:id="rId12" w:anchor="recommendations" w:history="1">
        <w:r w:rsidR="00317E81" w:rsidRPr="00191F25">
          <w:rPr>
            <w:rStyle w:val="Hyperlink"/>
            <w:sz w:val="24"/>
            <w:szCs w:val="24"/>
          </w:rPr>
          <w:t>Meningococcal ACWY Archives | Immunize.org</w:t>
        </w:r>
      </w:hyperlink>
    </w:p>
    <w:p w14:paraId="6FA611C6" w14:textId="77777777" w:rsidR="00191F25" w:rsidRPr="00191F25" w:rsidRDefault="00191F25" w:rsidP="00A937D8">
      <w:pPr>
        <w:pStyle w:val="NormalWeb"/>
        <w:ind w:left="450"/>
        <w:rPr>
          <w:sz w:val="24"/>
          <w:szCs w:val="24"/>
        </w:rPr>
      </w:pPr>
    </w:p>
    <w:p w14:paraId="156D895B" w14:textId="77777777" w:rsidR="00B25E87" w:rsidRDefault="00B007C3" w:rsidP="00B25E87">
      <w:pPr>
        <w:pStyle w:val="NormalWeb"/>
        <w:numPr>
          <w:ilvl w:val="0"/>
          <w:numId w:val="2"/>
        </w:numPr>
        <w:spacing w:before="240" w:beforeAutospacing="0"/>
        <w:rPr>
          <w:sz w:val="24"/>
          <w:szCs w:val="24"/>
        </w:rPr>
      </w:pPr>
      <w:r w:rsidRPr="005C0490">
        <w:rPr>
          <w:sz w:val="24"/>
          <w:szCs w:val="24"/>
        </w:rPr>
        <w:t>Unable to change Compromised Status for Tdap CVX 115 (Ref# 2830)</w:t>
      </w:r>
      <w:r w:rsidR="00D63B46">
        <w:rPr>
          <w:sz w:val="24"/>
          <w:szCs w:val="24"/>
        </w:rPr>
        <w:t xml:space="preserve">  </w:t>
      </w:r>
    </w:p>
    <w:p w14:paraId="1B0FE3F0" w14:textId="2226930B" w:rsidR="00B007C3" w:rsidRPr="005C0490" w:rsidRDefault="00D63B46" w:rsidP="00B25E87">
      <w:pPr>
        <w:pStyle w:val="NormalWeb"/>
        <w:spacing w:before="240" w:beforeAutospacing="0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Update to </w:t>
      </w:r>
      <w:r w:rsidR="00B007C3" w:rsidRPr="005C0490">
        <w:rPr>
          <w:sz w:val="24"/>
          <w:szCs w:val="24"/>
        </w:rPr>
        <w:t>Compromised Vaccine Status screen:</w:t>
      </w:r>
      <w:r w:rsidR="00B007C3">
        <w:rPr>
          <w:noProof/>
          <w:sz w:val="24"/>
          <w:szCs w:val="24"/>
        </w:rPr>
        <w:drawing>
          <wp:inline distT="0" distB="0" distL="0" distR="0" wp14:anchorId="0D50FAB9" wp14:editId="76AF55C2">
            <wp:extent cx="4724400" cy="1262205"/>
            <wp:effectExtent l="0" t="0" r="0" b="0"/>
            <wp:docPr id="1523194897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43748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448" cy="1281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A8299B" w14:textId="3F510481" w:rsidR="00B007C3" w:rsidRDefault="00B007C3" w:rsidP="00B25E87">
      <w:pPr>
        <w:pStyle w:val="NormalWeb"/>
        <w:spacing w:before="240" w:beforeAutospacing="0"/>
        <w:ind w:left="450"/>
        <w:rPr>
          <w:sz w:val="24"/>
          <w:szCs w:val="24"/>
        </w:rPr>
      </w:pPr>
      <w:r>
        <w:rPr>
          <w:sz w:val="24"/>
          <w:szCs w:val="24"/>
        </w:rPr>
        <w:t>Update Accepted:</w:t>
      </w:r>
      <w:r>
        <w:rPr>
          <w:noProof/>
          <w:sz w:val="24"/>
          <w:szCs w:val="24"/>
        </w:rPr>
        <w:drawing>
          <wp:inline distT="0" distB="0" distL="0" distR="0" wp14:anchorId="3F79E96A" wp14:editId="42FC5DC0">
            <wp:extent cx="4611221" cy="708259"/>
            <wp:effectExtent l="0" t="0" r="0" b="0"/>
            <wp:docPr id="457908877" name="Picture 4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13968" name="Picture 4" descr="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374" cy="725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6A56B36" wp14:editId="730ED600">
                <wp:extent cx="304800" cy="304800"/>
                <wp:effectExtent l="0" t="0" r="0" b="0"/>
                <wp:docPr id="141432515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47C366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36004E0" w14:textId="77777777" w:rsidR="00191F25" w:rsidRDefault="00191F25" w:rsidP="00B25E87">
      <w:pPr>
        <w:pStyle w:val="NormalWeb"/>
        <w:spacing w:before="240" w:beforeAutospacing="0"/>
        <w:ind w:left="450"/>
        <w:rPr>
          <w:sz w:val="24"/>
          <w:szCs w:val="24"/>
        </w:rPr>
      </w:pPr>
    </w:p>
    <w:p w14:paraId="7EFDEE45" w14:textId="77777777" w:rsidR="00191F25" w:rsidRDefault="00191F25" w:rsidP="00B25E87">
      <w:pPr>
        <w:pStyle w:val="NormalWeb"/>
        <w:spacing w:before="240" w:beforeAutospacing="0"/>
        <w:ind w:left="450"/>
        <w:rPr>
          <w:sz w:val="24"/>
          <w:szCs w:val="24"/>
        </w:rPr>
      </w:pPr>
    </w:p>
    <w:p w14:paraId="26C02233" w14:textId="77777777" w:rsidR="00191F25" w:rsidRDefault="00191F25" w:rsidP="00B25E87">
      <w:pPr>
        <w:pStyle w:val="NormalWeb"/>
        <w:spacing w:before="240" w:beforeAutospacing="0"/>
        <w:ind w:left="450"/>
        <w:rPr>
          <w:sz w:val="24"/>
          <w:szCs w:val="24"/>
        </w:rPr>
      </w:pPr>
    </w:p>
    <w:p w14:paraId="1FF062ED" w14:textId="77777777" w:rsidR="00191F25" w:rsidRDefault="00191F25" w:rsidP="00B25E87">
      <w:pPr>
        <w:pStyle w:val="NormalWeb"/>
        <w:spacing w:before="240" w:beforeAutospacing="0"/>
        <w:ind w:left="450"/>
        <w:rPr>
          <w:sz w:val="24"/>
          <w:szCs w:val="24"/>
        </w:rPr>
      </w:pPr>
    </w:p>
    <w:p w14:paraId="51296092" w14:textId="77777777" w:rsidR="00191F25" w:rsidRDefault="00191F25" w:rsidP="00B25E87">
      <w:pPr>
        <w:pStyle w:val="NormalWeb"/>
        <w:spacing w:before="240" w:beforeAutospacing="0"/>
        <w:ind w:left="450"/>
        <w:rPr>
          <w:sz w:val="24"/>
          <w:szCs w:val="24"/>
        </w:rPr>
      </w:pPr>
    </w:p>
    <w:p w14:paraId="02D30647" w14:textId="77777777" w:rsidR="00191F25" w:rsidRDefault="00191F25" w:rsidP="00B25E87">
      <w:pPr>
        <w:pStyle w:val="NormalWeb"/>
        <w:spacing w:before="240" w:beforeAutospacing="0"/>
        <w:ind w:left="450"/>
        <w:rPr>
          <w:sz w:val="24"/>
          <w:szCs w:val="24"/>
        </w:rPr>
      </w:pPr>
    </w:p>
    <w:p w14:paraId="66AAB8F6" w14:textId="77777777" w:rsidR="00191F25" w:rsidRDefault="00191F25" w:rsidP="00B25E87">
      <w:pPr>
        <w:pStyle w:val="NormalWeb"/>
        <w:spacing w:before="240" w:beforeAutospacing="0"/>
        <w:ind w:left="450"/>
        <w:rPr>
          <w:sz w:val="24"/>
          <w:szCs w:val="24"/>
        </w:rPr>
      </w:pPr>
    </w:p>
    <w:p w14:paraId="0A6B4233" w14:textId="1ECD2E79" w:rsidR="008F0127" w:rsidRDefault="008F0127" w:rsidP="00986EC3">
      <w:pPr>
        <w:pStyle w:val="NormalWeb"/>
        <w:spacing w:before="0" w:beforeAutospacing="0" w:after="0" w:afterAutospacing="0"/>
        <w:ind w:left="450"/>
        <w:rPr>
          <w:sz w:val="24"/>
          <w:szCs w:val="24"/>
        </w:rPr>
      </w:pPr>
    </w:p>
    <w:p w14:paraId="1A466E36" w14:textId="6E5B1C76" w:rsidR="005C0490" w:rsidRDefault="005C0490" w:rsidP="00DD1633">
      <w:pPr>
        <w:pStyle w:val="NormalWeb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5C0490">
        <w:rPr>
          <w:sz w:val="24"/>
          <w:szCs w:val="24"/>
        </w:rPr>
        <w:t xml:space="preserve">forecast </w:t>
      </w:r>
      <w:r w:rsidR="00774210" w:rsidRPr="005C0490">
        <w:rPr>
          <w:sz w:val="24"/>
          <w:szCs w:val="24"/>
        </w:rPr>
        <w:t xml:space="preserve">reported </w:t>
      </w:r>
      <w:r w:rsidRPr="005C0490">
        <w:rPr>
          <w:sz w:val="24"/>
          <w:szCs w:val="24"/>
        </w:rPr>
        <w:t xml:space="preserve">for COVID-19 Moderna 25mg </w:t>
      </w:r>
      <w:r>
        <w:rPr>
          <w:sz w:val="24"/>
          <w:szCs w:val="24"/>
        </w:rPr>
        <w:t>(Ref# 2935)</w:t>
      </w:r>
    </w:p>
    <w:p w14:paraId="344DBFCA" w14:textId="77777777" w:rsidR="00AE4F18" w:rsidRDefault="00AE4F18" w:rsidP="00B25E87">
      <w:pPr>
        <w:pStyle w:val="NormalWeb"/>
        <w:spacing w:before="240" w:after="0" w:afterAutospacing="0"/>
        <w:ind w:left="90" w:firstLine="360"/>
        <w:rPr>
          <w:sz w:val="24"/>
          <w:szCs w:val="24"/>
        </w:rPr>
      </w:pPr>
      <w:r>
        <w:rPr>
          <w:sz w:val="24"/>
          <w:szCs w:val="24"/>
        </w:rPr>
        <w:t>Information Screen:</w:t>
      </w:r>
    </w:p>
    <w:p w14:paraId="3A105AA4" w14:textId="2815DB02" w:rsidR="00AE4F18" w:rsidRDefault="006E2F30" w:rsidP="006E2F30">
      <w:pPr>
        <w:pStyle w:val="NormalWeb"/>
        <w:spacing w:before="0" w:beforeAutospacing="0"/>
        <w:ind w:left="90" w:firstLine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697FAE12" wp14:editId="0183DA8F">
            <wp:extent cx="4613031" cy="651975"/>
            <wp:effectExtent l="0" t="0" r="0" b="0"/>
            <wp:docPr id="1956626172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626172" name="Picture 1" descr="Graphical user interface, text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5BFD2" w14:textId="26ECAE9C" w:rsidR="00AE4F18" w:rsidRDefault="00774210" w:rsidP="00B25E87">
      <w:pPr>
        <w:pStyle w:val="NormalWeb"/>
        <w:spacing w:before="240" w:after="0" w:afterAutospacing="0"/>
        <w:ind w:left="450"/>
        <w:rPr>
          <w:sz w:val="24"/>
          <w:szCs w:val="24"/>
        </w:rPr>
      </w:pPr>
      <w:r>
        <w:rPr>
          <w:sz w:val="24"/>
          <w:szCs w:val="24"/>
        </w:rPr>
        <w:t>Status Screen:</w:t>
      </w:r>
    </w:p>
    <w:p w14:paraId="28F3D241" w14:textId="41AE5F0B" w:rsidR="00774210" w:rsidRDefault="006E2F30" w:rsidP="00AC0C91">
      <w:pPr>
        <w:pStyle w:val="NormalWeb"/>
        <w:spacing w:before="0" w:beforeAutospacing="0"/>
        <w:ind w:left="450"/>
        <w:rPr>
          <w:sz w:val="24"/>
          <w:szCs w:val="24"/>
        </w:rPr>
      </w:pPr>
      <w:r>
        <w:rPr>
          <w:noProof/>
        </w:rPr>
        <w:drawing>
          <wp:inline distT="0" distB="0" distL="0" distR="0" wp14:anchorId="59810528" wp14:editId="45B8B130">
            <wp:extent cx="4601308" cy="259654"/>
            <wp:effectExtent l="0" t="0" r="0" b="7620"/>
            <wp:docPr id="182835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3522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34410" cy="27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CA817" w14:textId="1E43727E" w:rsidR="00774210" w:rsidRDefault="00774210" w:rsidP="00B25E87">
      <w:pPr>
        <w:pStyle w:val="NormalWeb"/>
        <w:spacing w:before="240" w:after="0" w:afterAutospacing="0"/>
        <w:ind w:left="450"/>
        <w:rPr>
          <w:sz w:val="24"/>
          <w:szCs w:val="24"/>
        </w:rPr>
      </w:pPr>
      <w:r>
        <w:rPr>
          <w:sz w:val="24"/>
          <w:szCs w:val="24"/>
        </w:rPr>
        <w:t>Landscape Report:</w:t>
      </w:r>
    </w:p>
    <w:p w14:paraId="45E53CB8" w14:textId="5BF99F4A" w:rsidR="00774210" w:rsidRDefault="006E2F30" w:rsidP="00D63B46">
      <w:pPr>
        <w:pStyle w:val="NormalWeb"/>
        <w:spacing w:before="0" w:beforeAutospacing="0"/>
        <w:ind w:left="450"/>
        <w:rPr>
          <w:sz w:val="24"/>
          <w:szCs w:val="24"/>
        </w:rPr>
      </w:pPr>
      <w:r>
        <w:rPr>
          <w:noProof/>
        </w:rPr>
        <w:drawing>
          <wp:inline distT="0" distB="0" distL="0" distR="0" wp14:anchorId="1260B23A" wp14:editId="0FA0BECA">
            <wp:extent cx="4618893" cy="401686"/>
            <wp:effectExtent l="0" t="0" r="0" b="0"/>
            <wp:docPr id="1604882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88244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3333" cy="40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284ED" w14:textId="77777777" w:rsidR="00986EC3" w:rsidRDefault="00986EC3" w:rsidP="00D63B46">
      <w:pPr>
        <w:pStyle w:val="NormalWeb"/>
        <w:spacing w:before="0" w:beforeAutospacing="0"/>
        <w:ind w:left="450"/>
        <w:rPr>
          <w:sz w:val="24"/>
          <w:szCs w:val="24"/>
        </w:rPr>
      </w:pPr>
    </w:p>
    <w:p w14:paraId="11276B4B" w14:textId="2E6A4545" w:rsidR="001E23A2" w:rsidRPr="00C063CD" w:rsidRDefault="001E23A2" w:rsidP="001E23A2">
      <w:pPr>
        <w:pStyle w:val="Title"/>
        <w:rPr>
          <w:rFonts w:ascii="Calibri" w:hAnsi="Calibri" w:cs="Calibri"/>
          <w:sz w:val="36"/>
          <w:szCs w:val="36"/>
        </w:rPr>
      </w:pPr>
      <w:r w:rsidRPr="00C063CD">
        <w:rPr>
          <w:rFonts w:ascii="Calibri" w:hAnsi="Calibri" w:cs="Calibri"/>
          <w:sz w:val="36"/>
          <w:szCs w:val="36"/>
        </w:rPr>
        <w:t xml:space="preserve">General – </w:t>
      </w:r>
      <w:r w:rsidR="00C364C9" w:rsidRPr="00C063CD">
        <w:rPr>
          <w:rFonts w:ascii="Calibri" w:hAnsi="Calibri" w:cs="Calibri"/>
          <w:sz w:val="36"/>
          <w:szCs w:val="36"/>
        </w:rPr>
        <w:t>2</w:t>
      </w:r>
      <w:r w:rsidRPr="00C063CD">
        <w:rPr>
          <w:rFonts w:ascii="Calibri" w:hAnsi="Calibri" w:cs="Calibri"/>
          <w:sz w:val="36"/>
          <w:szCs w:val="36"/>
        </w:rPr>
        <w:t xml:space="preserve"> Item</w:t>
      </w:r>
    </w:p>
    <w:p w14:paraId="791B546B" w14:textId="3C24FB1E" w:rsidR="001B1CF8" w:rsidRPr="00191F25" w:rsidRDefault="00C364C9" w:rsidP="005C5C75">
      <w:pPr>
        <w:pStyle w:val="NormalWeb"/>
        <w:numPr>
          <w:ilvl w:val="0"/>
          <w:numId w:val="6"/>
        </w:numPr>
        <w:spacing w:after="240" w:afterAutospacing="0"/>
        <w:ind w:left="446"/>
        <w:rPr>
          <w:sz w:val="24"/>
          <w:szCs w:val="24"/>
        </w:rPr>
      </w:pPr>
      <w:r w:rsidRPr="00BA2224">
        <w:rPr>
          <w:sz w:val="24"/>
          <w:szCs w:val="24"/>
        </w:rPr>
        <w:t xml:space="preserve">Change HL7 duplicate </w:t>
      </w:r>
      <w:r w:rsidR="00C34129" w:rsidRPr="00BA2224">
        <w:rPr>
          <w:sz w:val="24"/>
          <w:szCs w:val="24"/>
        </w:rPr>
        <w:t>immunization</w:t>
      </w:r>
      <w:r w:rsidRPr="00BA2224">
        <w:rPr>
          <w:sz w:val="24"/>
          <w:szCs w:val="24"/>
        </w:rPr>
        <w:t xml:space="preserve"> acknowledgement code to AA </w:t>
      </w:r>
      <w:r w:rsidR="00FF647F" w:rsidRPr="00BA2224">
        <w:rPr>
          <w:sz w:val="24"/>
          <w:szCs w:val="24"/>
        </w:rPr>
        <w:t>(Ref# 28</w:t>
      </w:r>
      <w:r w:rsidRPr="00BA2224">
        <w:rPr>
          <w:sz w:val="24"/>
          <w:szCs w:val="24"/>
        </w:rPr>
        <w:t>52</w:t>
      </w:r>
      <w:r w:rsidR="00FF647F" w:rsidRPr="00BA2224">
        <w:rPr>
          <w:sz w:val="24"/>
          <w:szCs w:val="24"/>
        </w:rPr>
        <w:t>)</w:t>
      </w:r>
    </w:p>
    <w:p w14:paraId="47C713D2" w14:textId="4F168B1B" w:rsidR="00C364C9" w:rsidRPr="00191F25" w:rsidRDefault="00C364C9" w:rsidP="00D14B15">
      <w:pPr>
        <w:pStyle w:val="NormalWeb"/>
        <w:numPr>
          <w:ilvl w:val="0"/>
          <w:numId w:val="6"/>
        </w:numPr>
        <w:spacing w:after="0" w:afterAutospacing="0"/>
        <w:rPr>
          <w:b/>
          <w:bCs/>
          <w:color w:val="172B4D"/>
          <w:sz w:val="24"/>
          <w:szCs w:val="24"/>
        </w:rPr>
      </w:pPr>
      <w:r w:rsidRPr="00191F25">
        <w:rPr>
          <w:sz w:val="24"/>
          <w:szCs w:val="24"/>
        </w:rPr>
        <w:t xml:space="preserve">Enhance HL7 to provide Warning for incorrect funding eligibility codes (MIA-10) </w:t>
      </w:r>
      <w:r w:rsidR="00191F25">
        <w:rPr>
          <w:sz w:val="24"/>
          <w:szCs w:val="24"/>
        </w:rPr>
        <w:t xml:space="preserve">            </w:t>
      </w:r>
      <w:r w:rsidR="001B1CF8" w:rsidRPr="00191F25">
        <w:rPr>
          <w:sz w:val="24"/>
          <w:szCs w:val="24"/>
        </w:rPr>
        <w:t xml:space="preserve">(Ref# </w:t>
      </w:r>
      <w:r w:rsidRPr="00191F25">
        <w:rPr>
          <w:sz w:val="24"/>
          <w:szCs w:val="24"/>
        </w:rPr>
        <w:t>2601</w:t>
      </w:r>
      <w:r w:rsidR="001B1CF8" w:rsidRPr="00191F25">
        <w:rPr>
          <w:sz w:val="24"/>
          <w:szCs w:val="24"/>
        </w:rPr>
        <w:t>)</w:t>
      </w:r>
    </w:p>
    <w:p w14:paraId="7EC84858" w14:textId="77777777" w:rsidR="00191F25" w:rsidRDefault="00191F25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09CF1B85" w14:textId="77777777" w:rsidR="00986EC3" w:rsidRDefault="00986EC3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0CEA13C2" w14:textId="77777777" w:rsidR="00986EC3" w:rsidRDefault="00986EC3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4EDEADA1" w14:textId="77777777" w:rsidR="00986EC3" w:rsidRDefault="00986EC3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5AF3A685" w14:textId="77777777" w:rsidR="00986EC3" w:rsidRDefault="00986EC3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77BE9747" w14:textId="77777777" w:rsidR="00986EC3" w:rsidRDefault="00986EC3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41C60401" w14:textId="657D8F76" w:rsidR="00986EC3" w:rsidRDefault="00E902ED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  <w:r>
        <w:rPr>
          <w:b/>
          <w:bCs/>
          <w:color w:val="172B4D"/>
        </w:rPr>
        <w:t xml:space="preserve"> </w:t>
      </w:r>
    </w:p>
    <w:p w14:paraId="7D12F9D3" w14:textId="77777777" w:rsidR="00986EC3" w:rsidRDefault="00986EC3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1397CCA8" w14:textId="77777777" w:rsidR="00986EC3" w:rsidRPr="00B25E87" w:rsidRDefault="00986EC3" w:rsidP="00B25E87">
      <w:pPr>
        <w:pStyle w:val="NormalWeb"/>
        <w:spacing w:after="0" w:afterAutospacing="0"/>
        <w:ind w:left="450"/>
        <w:rPr>
          <w:b/>
          <w:bCs/>
          <w:color w:val="172B4D"/>
        </w:rPr>
      </w:pPr>
    </w:p>
    <w:p w14:paraId="1CB2B76A" w14:textId="1950E9FD" w:rsidR="0052361F" w:rsidRPr="002F30EE" w:rsidRDefault="0052361F" w:rsidP="0052361F">
      <w:pPr>
        <w:spacing w:after="0" w:line="240" w:lineRule="auto"/>
        <w:jc w:val="center"/>
        <w:textAlignment w:val="baseline"/>
        <w:rPr>
          <w:rFonts w:ascii="Calibri" w:hAnsi="Calibri" w:cs="Calibri"/>
          <w:color w:val="000000"/>
        </w:rPr>
      </w:pPr>
      <w:r w:rsidRPr="002F30EE">
        <w:rPr>
          <w:rFonts w:ascii="Calibri" w:hAnsi="Calibri" w:cs="Calibri"/>
          <w:color w:val="000000"/>
        </w:rPr>
        <w:t xml:space="preserve">If you have questions or need assistance, please contact your Field Representative or </w:t>
      </w:r>
    </w:p>
    <w:p w14:paraId="5F73BD38" w14:textId="11CD707A" w:rsidR="00B22080" w:rsidRDefault="0052361F" w:rsidP="001B1CF8">
      <w:pPr>
        <w:spacing w:after="0" w:line="240" w:lineRule="auto"/>
        <w:jc w:val="center"/>
        <w:textAlignment w:val="baseline"/>
      </w:pPr>
      <w:r w:rsidRPr="00D0386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MCIR SOM Help Desk at </w:t>
      </w:r>
      <w:hyperlink r:id="rId18" w:history="1">
        <w:r w:rsidRPr="00D03861">
          <w:rPr>
            <w:rFonts w:ascii="Verdana" w:eastAsia="Times New Roman" w:hAnsi="Verdana" w:cs="Times New Roman"/>
            <w:color w:val="000000"/>
            <w:sz w:val="20"/>
            <w:szCs w:val="20"/>
          </w:rPr>
          <w:t>MDHHS-MCIRHelp@michigan.gov</w:t>
        </w:r>
      </w:hyperlink>
      <w:r w:rsidRPr="00D0386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ab/>
      </w:r>
    </w:p>
    <w:sectPr w:rsidR="00B22080" w:rsidSect="004E171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5B2E7" w14:textId="77777777" w:rsidR="00B81029" w:rsidRDefault="00B81029">
      <w:pPr>
        <w:spacing w:after="0" w:line="240" w:lineRule="auto"/>
      </w:pPr>
      <w:r>
        <w:separator/>
      </w:r>
    </w:p>
  </w:endnote>
  <w:endnote w:type="continuationSeparator" w:id="0">
    <w:p w14:paraId="67A5279D" w14:textId="77777777" w:rsidR="00B81029" w:rsidRDefault="00B8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5ACC" w14:textId="77777777" w:rsidR="00503364" w:rsidRDefault="00503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DBE7" w14:textId="77777777" w:rsidR="00503364" w:rsidRPr="003924A0" w:rsidRDefault="001F6E86" w:rsidP="008218F6">
    <w:pPr>
      <w:pStyle w:val="Footer"/>
      <w:jc w:val="center"/>
      <w:rPr>
        <w:rFonts w:ascii="Calibri" w:hAnsi="Calibri" w:cs="Calibri"/>
      </w:rPr>
    </w:pPr>
    <w:r w:rsidRPr="003924A0">
      <w:rPr>
        <w:rFonts w:ascii="Calibri" w:hAnsi="Calibri" w:cs="Calibri"/>
      </w:rPr>
      <w:t xml:space="preserve">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  <w:b/>
        <w:noProof/>
        <w:color w:val="ED7D31" w:themeColor="accent2"/>
        <w:sz w:val="44"/>
        <w:szCs w:val="18"/>
      </w:rPr>
      <w:drawing>
        <wp:inline distT="0" distB="0" distL="0" distR="0" wp14:anchorId="44142D0A" wp14:editId="5510C2E1">
          <wp:extent cx="1104265" cy="557530"/>
          <wp:effectExtent l="0" t="0" r="635" b="0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1696" w14:textId="77777777" w:rsidR="00503364" w:rsidRDefault="00503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841A" w14:textId="77777777" w:rsidR="00B81029" w:rsidRDefault="00B81029">
      <w:pPr>
        <w:spacing w:after="0" w:line="240" w:lineRule="auto"/>
      </w:pPr>
      <w:r>
        <w:separator/>
      </w:r>
    </w:p>
  </w:footnote>
  <w:footnote w:type="continuationSeparator" w:id="0">
    <w:p w14:paraId="0194E725" w14:textId="77777777" w:rsidR="00B81029" w:rsidRDefault="00B8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6E96" w14:textId="77777777" w:rsidR="00503364" w:rsidRDefault="00503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4402" w14:textId="77777777" w:rsidR="00503364" w:rsidRDefault="005033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B3B8" w14:textId="77777777" w:rsidR="00503364" w:rsidRDefault="00503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008F"/>
    <w:multiLevelType w:val="hybridMultilevel"/>
    <w:tmpl w:val="4E6E5506"/>
    <w:lvl w:ilvl="0" w:tplc="E0DE3DA4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C7AAE"/>
    <w:multiLevelType w:val="hybridMultilevel"/>
    <w:tmpl w:val="6C8222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C5F2B6D"/>
    <w:multiLevelType w:val="hybridMultilevel"/>
    <w:tmpl w:val="F768FDF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A6664B"/>
    <w:multiLevelType w:val="multilevel"/>
    <w:tmpl w:val="41A6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F91913"/>
    <w:multiLevelType w:val="hybridMultilevel"/>
    <w:tmpl w:val="22F8E3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D80A82"/>
    <w:multiLevelType w:val="hybridMultilevel"/>
    <w:tmpl w:val="7DE2C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DC2086"/>
    <w:multiLevelType w:val="hybridMultilevel"/>
    <w:tmpl w:val="E524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C41FA"/>
    <w:multiLevelType w:val="hybridMultilevel"/>
    <w:tmpl w:val="2CB8045A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786795"/>
    <w:multiLevelType w:val="hybridMultilevel"/>
    <w:tmpl w:val="1116F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B65D6F"/>
    <w:multiLevelType w:val="hybridMultilevel"/>
    <w:tmpl w:val="BEF8A15A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9261886">
    <w:abstractNumId w:val="5"/>
  </w:num>
  <w:num w:numId="2" w16cid:durableId="1402019495">
    <w:abstractNumId w:val="2"/>
  </w:num>
  <w:num w:numId="3" w16cid:durableId="1297951887">
    <w:abstractNumId w:val="4"/>
  </w:num>
  <w:num w:numId="4" w16cid:durableId="199326016">
    <w:abstractNumId w:val="8"/>
  </w:num>
  <w:num w:numId="5" w16cid:durableId="1750732806">
    <w:abstractNumId w:val="6"/>
  </w:num>
  <w:num w:numId="6" w16cid:durableId="543372321">
    <w:abstractNumId w:val="0"/>
  </w:num>
  <w:num w:numId="7" w16cid:durableId="800878941">
    <w:abstractNumId w:val="9"/>
  </w:num>
  <w:num w:numId="8" w16cid:durableId="1145391759">
    <w:abstractNumId w:val="7"/>
  </w:num>
  <w:num w:numId="9" w16cid:durableId="476991783">
    <w:abstractNumId w:val="1"/>
  </w:num>
  <w:num w:numId="10" w16cid:durableId="119692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1F"/>
    <w:rsid w:val="00014116"/>
    <w:rsid w:val="000421C5"/>
    <w:rsid w:val="000637ED"/>
    <w:rsid w:val="000E6695"/>
    <w:rsid w:val="001142A2"/>
    <w:rsid w:val="001419A1"/>
    <w:rsid w:val="001753CA"/>
    <w:rsid w:val="00191F25"/>
    <w:rsid w:val="001B1CF8"/>
    <w:rsid w:val="001E23A2"/>
    <w:rsid w:val="001F6E86"/>
    <w:rsid w:val="002530BA"/>
    <w:rsid w:val="0029095F"/>
    <w:rsid w:val="002A5987"/>
    <w:rsid w:val="002D7C31"/>
    <w:rsid w:val="002E7838"/>
    <w:rsid w:val="00303F16"/>
    <w:rsid w:val="003138B8"/>
    <w:rsid w:val="00317E81"/>
    <w:rsid w:val="00320A01"/>
    <w:rsid w:val="0032303C"/>
    <w:rsid w:val="00335DF2"/>
    <w:rsid w:val="003E2879"/>
    <w:rsid w:val="0042222E"/>
    <w:rsid w:val="004333CD"/>
    <w:rsid w:val="00447921"/>
    <w:rsid w:val="00452F69"/>
    <w:rsid w:val="00482EAC"/>
    <w:rsid w:val="004B234B"/>
    <w:rsid w:val="004E171F"/>
    <w:rsid w:val="004F689A"/>
    <w:rsid w:val="00503364"/>
    <w:rsid w:val="0051382D"/>
    <w:rsid w:val="00514C4F"/>
    <w:rsid w:val="00515933"/>
    <w:rsid w:val="0052361F"/>
    <w:rsid w:val="0055038A"/>
    <w:rsid w:val="0059207B"/>
    <w:rsid w:val="005B2807"/>
    <w:rsid w:val="005B4B9A"/>
    <w:rsid w:val="005C0490"/>
    <w:rsid w:val="005C5C75"/>
    <w:rsid w:val="005C6B10"/>
    <w:rsid w:val="005F23F3"/>
    <w:rsid w:val="006440DA"/>
    <w:rsid w:val="0065027B"/>
    <w:rsid w:val="006C0516"/>
    <w:rsid w:val="006E2F30"/>
    <w:rsid w:val="007579CB"/>
    <w:rsid w:val="00774210"/>
    <w:rsid w:val="00781A2B"/>
    <w:rsid w:val="007A121E"/>
    <w:rsid w:val="007B6ACD"/>
    <w:rsid w:val="0082709B"/>
    <w:rsid w:val="0086114A"/>
    <w:rsid w:val="0087049F"/>
    <w:rsid w:val="008F0127"/>
    <w:rsid w:val="009504D6"/>
    <w:rsid w:val="009617DD"/>
    <w:rsid w:val="0097191D"/>
    <w:rsid w:val="00983A41"/>
    <w:rsid w:val="00986EC3"/>
    <w:rsid w:val="009B0641"/>
    <w:rsid w:val="009D70CB"/>
    <w:rsid w:val="009E47EC"/>
    <w:rsid w:val="00A14AA3"/>
    <w:rsid w:val="00A57D39"/>
    <w:rsid w:val="00A779A3"/>
    <w:rsid w:val="00A87A07"/>
    <w:rsid w:val="00A937D8"/>
    <w:rsid w:val="00AB2F56"/>
    <w:rsid w:val="00AB346B"/>
    <w:rsid w:val="00AB64D1"/>
    <w:rsid w:val="00AC0C91"/>
    <w:rsid w:val="00AE4F18"/>
    <w:rsid w:val="00B007C3"/>
    <w:rsid w:val="00B03660"/>
    <w:rsid w:val="00B22080"/>
    <w:rsid w:val="00B25E87"/>
    <w:rsid w:val="00B26531"/>
    <w:rsid w:val="00B271A9"/>
    <w:rsid w:val="00B56365"/>
    <w:rsid w:val="00B64288"/>
    <w:rsid w:val="00B81029"/>
    <w:rsid w:val="00BA2224"/>
    <w:rsid w:val="00BC7427"/>
    <w:rsid w:val="00C063CD"/>
    <w:rsid w:val="00C34129"/>
    <w:rsid w:val="00C364C9"/>
    <w:rsid w:val="00C64412"/>
    <w:rsid w:val="00CA3E1A"/>
    <w:rsid w:val="00CC120E"/>
    <w:rsid w:val="00CC7BA4"/>
    <w:rsid w:val="00CF4D59"/>
    <w:rsid w:val="00D40902"/>
    <w:rsid w:val="00D56FBB"/>
    <w:rsid w:val="00D63B46"/>
    <w:rsid w:val="00D76FC1"/>
    <w:rsid w:val="00D83142"/>
    <w:rsid w:val="00DC03E6"/>
    <w:rsid w:val="00DD1633"/>
    <w:rsid w:val="00DF5E67"/>
    <w:rsid w:val="00E065C9"/>
    <w:rsid w:val="00E902ED"/>
    <w:rsid w:val="00EE03DE"/>
    <w:rsid w:val="00F1696F"/>
    <w:rsid w:val="00F453BC"/>
    <w:rsid w:val="00F5487F"/>
    <w:rsid w:val="00F54E9B"/>
    <w:rsid w:val="00FC5788"/>
    <w:rsid w:val="00FE79A1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9F67"/>
  <w15:chartTrackingRefBased/>
  <w15:docId w15:val="{4F58E7DC-768E-4BA8-AC03-48C06FE4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52361F"/>
    <w:pPr>
      <w:pBdr>
        <w:bottom w:val="single" w:sz="18" w:space="4" w:color="385623" w:themeColor="accent6" w:themeShade="80"/>
      </w:pBdr>
      <w:spacing w:before="700" w:after="0" w:line="240" w:lineRule="auto"/>
    </w:pPr>
    <w:rPr>
      <w:rFonts w:eastAsia="Times New Roman" w:cs="Times New Roman"/>
      <w:b/>
      <w:color w:val="2E74B5" w:themeColor="accent5" w:themeShade="BF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361F"/>
    <w:rPr>
      <w:rFonts w:eastAsia="Times New Roman" w:cs="Times New Roman"/>
      <w:b/>
      <w:color w:val="2E74B5" w:themeColor="accent5" w:themeShade="BF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61F"/>
  </w:style>
  <w:style w:type="paragraph" w:styleId="Footer">
    <w:name w:val="footer"/>
    <w:basedOn w:val="Normal"/>
    <w:link w:val="FooterChar"/>
    <w:uiPriority w:val="99"/>
    <w:unhideWhenUsed/>
    <w:rsid w:val="0052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61F"/>
  </w:style>
  <w:style w:type="paragraph" w:styleId="Title">
    <w:name w:val="Title"/>
    <w:basedOn w:val="Normal"/>
    <w:next w:val="Normal"/>
    <w:link w:val="TitleChar"/>
    <w:uiPriority w:val="10"/>
    <w:qFormat/>
    <w:rsid w:val="00523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83A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3A41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CF4D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D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8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1593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50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4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4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D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B234B"/>
  </w:style>
  <w:style w:type="paragraph" w:styleId="Revision">
    <w:name w:val="Revision"/>
    <w:hidden/>
    <w:uiPriority w:val="99"/>
    <w:semiHidden/>
    <w:rsid w:val="00AB3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mailto:MDHHS-MCIRHelp@michigan.gov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immunize.org/ask-experts/topic/menacwy/" TargetMode="External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hyperlink" Target="https://www.immunize.org/wp-content/uploads/catg.d/p2035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Lally, Rosslyn (DHHS-Contractor)</dc:creator>
  <cp:keywords/>
  <dc:description/>
  <cp:lastModifiedBy>Lally, Rosslyn (DHHS-Contractor)</cp:lastModifiedBy>
  <cp:revision>8</cp:revision>
  <cp:lastPrinted>2024-06-06T16:43:00Z</cp:lastPrinted>
  <dcterms:created xsi:type="dcterms:W3CDTF">2024-06-05T20:11:00Z</dcterms:created>
  <dcterms:modified xsi:type="dcterms:W3CDTF">2024-06-06T17:41:00Z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2023-10-12T20:03:03Z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1bb9beec-9443-4031-8e92-ed98e7802c57</vt:lpwstr>
  </property>
  <property fmtid="{D5CDD505-2E9C-101B-9397-08002B2CF9AE}" pid="8" name="MSIP_Label_3a2fed65-62e7-46ea-af74-187e0c17143a_ContentBits">
    <vt:lpwstr>0</vt:lpwstr>
  </property>
</Properties>
</file>